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45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附件2</w:t>
      </w:r>
    </w:p>
    <w:p w14:paraId="4FE7D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_GB2312" w:hAnsi="仿宋_GB2312" w:eastAsia="仿宋_GB2312" w:cs="仿宋_GB2312"/>
          <w:b/>
          <w:bCs/>
          <w:i w:val="0"/>
          <w:iCs w:val="0"/>
          <w:caps w:val="0"/>
          <w:color w:val="000000"/>
          <w:spacing w:val="0"/>
          <w:sz w:val="28"/>
          <w:szCs w:val="28"/>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技术、服务及其他要求</w:t>
      </w:r>
    </w:p>
    <w:p w14:paraId="1AA91FA5">
      <w:pPr>
        <w:numPr>
          <w:ilvl w:val="0"/>
          <w:numId w:val="1"/>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r>
        <w:rPr>
          <w:rFonts w:hint="eastAsia" w:ascii="仿宋_GB2312" w:hAnsi="仿宋_GB2312" w:eastAsia="仿宋_GB2312" w:cs="仿宋_GB2312"/>
          <w:b/>
          <w:bCs/>
          <w:i w:val="0"/>
          <w:iCs w:val="0"/>
          <w:caps w:val="0"/>
          <w:color w:val="000000"/>
          <w:spacing w:val="0"/>
          <w:sz w:val="28"/>
          <w:szCs w:val="28"/>
          <w:shd w:val="clear" w:fill="FFFFFF"/>
          <w:lang w:val="en-US" w:eastAsia="zh-CN"/>
        </w:rPr>
        <w:t>采购内容</w:t>
      </w:r>
    </w:p>
    <w:p w14:paraId="2D432750">
      <w:pPr>
        <w:widowControl w:val="0"/>
        <w:numPr>
          <w:ilvl w:val="0"/>
          <w:numId w:val="0"/>
        </w:num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（一）采购清单及单价现价</w:t>
      </w:r>
    </w:p>
    <w:tbl>
      <w:tblPr>
        <w:tblStyle w:val="6"/>
        <w:tblW w:w="81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496"/>
        <w:gridCol w:w="1410"/>
        <w:gridCol w:w="1605"/>
        <w:gridCol w:w="1590"/>
      </w:tblGrid>
      <w:tr w14:paraId="2C60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9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采购标的</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0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1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DB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单价限价（元）</w:t>
            </w:r>
          </w:p>
        </w:tc>
      </w:tr>
      <w:tr w14:paraId="1674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6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3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乙型流感引物探针</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8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1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r>
      <w:tr w14:paraId="480A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B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1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数字PCR一步法扩增试剂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4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C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r>
      <w:tr w14:paraId="716A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6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EcoR1内切酶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D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D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6195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1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数字PCR芯片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5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F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B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r>
      <w:tr w14:paraId="0714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拭子、体液、血清中病毒RNA提取试剂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F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r>
      <w:tr w14:paraId="0AAB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钢珠（高纯钢粒）</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4A9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C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3D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一次性医用无菌手术衣</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ACC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F0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D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93B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13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D1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2ml离心管（EP管）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67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6B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4C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r>
    </w:tbl>
    <w:p w14:paraId="7B987854">
      <w:pPr>
        <w:numPr>
          <w:ilvl w:val="0"/>
          <w:numId w:val="0"/>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p>
    <w:p w14:paraId="4C997EE6">
      <w:pPr>
        <w:numPr>
          <w:ilvl w:val="0"/>
          <w:numId w:val="0"/>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p>
    <w:p w14:paraId="657970A3">
      <w:pPr>
        <w:numPr>
          <w:ilvl w:val="0"/>
          <w:numId w:val="0"/>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p>
    <w:p w14:paraId="2B9295D8">
      <w:pPr>
        <w:numPr>
          <w:ilvl w:val="0"/>
          <w:numId w:val="0"/>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p>
    <w:p w14:paraId="6385F7D6">
      <w:pPr>
        <w:numPr>
          <w:ilvl w:val="0"/>
          <w:numId w:val="0"/>
        </w:numPr>
        <w:jc w:val="left"/>
        <w:rPr>
          <w:rFonts w:hint="eastAsia" w:ascii="仿宋_GB2312" w:hAnsi="仿宋_GB2312" w:eastAsia="仿宋_GB2312" w:cs="仿宋_GB2312"/>
          <w:b/>
          <w:bCs/>
          <w:i w:val="0"/>
          <w:iCs w:val="0"/>
          <w:caps w:val="0"/>
          <w:color w:val="000000"/>
          <w:spacing w:val="0"/>
          <w:sz w:val="28"/>
          <w:szCs w:val="28"/>
          <w:shd w:val="clear" w:fill="FFFFFF"/>
          <w:lang w:val="en-US" w:eastAsia="zh-CN"/>
        </w:rPr>
      </w:pPr>
    </w:p>
    <w:p w14:paraId="061E82EA">
      <w:pPr>
        <w:widowControl w:val="0"/>
        <w:numPr>
          <w:ilvl w:val="0"/>
          <w:numId w:val="0"/>
        </w:numPr>
        <w:ind w:leftChars="0"/>
        <w:jc w:val="both"/>
        <w:rPr>
          <w:rFonts w:hint="eastAsia" w:ascii="黑体" w:hAnsi="黑体" w:eastAsia="黑体" w:cs="黑体"/>
          <w:sz w:val="24"/>
          <w:szCs w:val="24"/>
          <w:lang w:val="en-US" w:eastAsia="zh-CN"/>
        </w:rPr>
      </w:pPr>
    </w:p>
    <w:p w14:paraId="57784B02">
      <w:pPr>
        <w:widowControl w:val="0"/>
        <w:numPr>
          <w:ilvl w:val="0"/>
          <w:numId w:val="0"/>
        </w:numPr>
        <w:ind w:left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（二）技术要求</w:t>
      </w:r>
    </w:p>
    <w:p w14:paraId="6E6BA7C8">
      <w:pPr>
        <w:widowControl w:val="0"/>
        <w:numPr>
          <w:ilvl w:val="0"/>
          <w:numId w:val="0"/>
        </w:numPr>
        <w:jc w:val="both"/>
        <w:rPr>
          <w:rFonts w:hint="default" w:ascii="黑体" w:hAnsi="黑体" w:eastAsia="黑体" w:cs="黑体"/>
          <w:sz w:val="24"/>
          <w:szCs w:val="24"/>
          <w:lang w:val="en-US" w:eastAsia="zh-CN"/>
        </w:rPr>
      </w:pPr>
    </w:p>
    <w:tbl>
      <w:tblPr>
        <w:tblStyle w:val="6"/>
        <w:tblW w:w="8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076"/>
        <w:gridCol w:w="3870"/>
        <w:gridCol w:w="1485"/>
      </w:tblGrid>
      <w:tr w14:paraId="7763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E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采购标的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D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技术参数及性能指标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须匹配的机型</w:t>
            </w:r>
          </w:p>
        </w:tc>
      </w:tr>
      <w:tr w14:paraId="6822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1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F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乙型流感引物探针</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A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1、乙型脑膜炎引物和探针；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2、湿实验验证过；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3、规格为200*40ul体系；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★4、适配QIAcuity数字PCR仪；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24F">
            <w:pPr>
              <w:jc w:val="center"/>
              <w:rPr>
                <w:rFonts w:hint="eastAsia" w:ascii="宋体" w:hAnsi="宋体" w:eastAsia="宋体" w:cs="宋体"/>
                <w:i w:val="0"/>
                <w:iCs w:val="0"/>
                <w:color w:val="000000"/>
                <w:sz w:val="24"/>
                <w:szCs w:val="24"/>
                <w:u w:val="none"/>
              </w:rPr>
            </w:pPr>
          </w:p>
        </w:tc>
      </w:tr>
      <w:tr w14:paraId="49CF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A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数字PCR一步法扩增试剂</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1、dPCR一步法扩增反应液，检测RNA；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2、规格为1ml，探针法，四倍浓缩；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3、48T/盒；有效期≥2年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★4、适配QIAcuity数字PCR仪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E63">
            <w:pPr>
              <w:jc w:val="center"/>
              <w:rPr>
                <w:rFonts w:hint="eastAsia" w:ascii="宋体" w:hAnsi="宋体" w:eastAsia="宋体" w:cs="宋体"/>
                <w:i w:val="0"/>
                <w:iCs w:val="0"/>
                <w:color w:val="000000"/>
                <w:sz w:val="24"/>
                <w:szCs w:val="24"/>
                <w:u w:val="none"/>
              </w:rPr>
            </w:pPr>
          </w:p>
        </w:tc>
      </w:tr>
      <w:tr w14:paraId="7EE1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8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EcoR1内切酶</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1、EcoRI 限制性内切酶可识别 G^AATTC 位点，于 37°C 下在其独特的缓冲液中的切割效果最佳。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2、反应缓冲液包含预混合 BSA，其可增强多种酶的稳定性，并与送入 DNA 制剂中的污染物相结合。</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EB8B">
            <w:pPr>
              <w:jc w:val="center"/>
              <w:rPr>
                <w:rFonts w:hint="eastAsia" w:ascii="宋体" w:hAnsi="宋体" w:eastAsia="宋体" w:cs="宋体"/>
                <w:i w:val="0"/>
                <w:iCs w:val="0"/>
                <w:color w:val="000000"/>
                <w:sz w:val="24"/>
                <w:szCs w:val="24"/>
                <w:u w:val="none"/>
              </w:rPr>
            </w:pPr>
          </w:p>
        </w:tc>
      </w:tr>
      <w:tr w14:paraId="75FD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F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2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数字PCR芯片</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A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1、纳米芯片，2.6万微孔，24孔/板，10块板一盒；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2、dPCR应用耗材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★3、适配QIAcuity数字PCR仪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00FB">
            <w:pPr>
              <w:jc w:val="center"/>
              <w:rPr>
                <w:rFonts w:hint="eastAsia" w:ascii="宋体" w:hAnsi="宋体" w:eastAsia="宋体" w:cs="宋体"/>
                <w:i w:val="0"/>
                <w:iCs w:val="0"/>
                <w:color w:val="000000"/>
                <w:sz w:val="24"/>
                <w:szCs w:val="24"/>
                <w:u w:val="none"/>
              </w:rPr>
            </w:pPr>
          </w:p>
        </w:tc>
      </w:tr>
      <w:tr w14:paraId="75CE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拭子、体液、血清中病毒RNA提取试剂</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0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1、从血清、血浆、尿液、脑脊液和其他无细胞体液，细胞培养上清液中快速纯化高品质病毒RNA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2、样品量：140 µl-560µl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★3、柱膜法原理，重复性强，产量高，&gt;80%回收率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4、纯化灵敏度高，含有carrier RNA组分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5.50T/盒；有效期≥2年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57DF">
            <w:pPr>
              <w:jc w:val="center"/>
              <w:rPr>
                <w:rFonts w:hint="eastAsia" w:ascii="宋体" w:hAnsi="宋体" w:eastAsia="宋体" w:cs="宋体"/>
                <w:i w:val="0"/>
                <w:iCs w:val="0"/>
                <w:color w:val="000000"/>
                <w:sz w:val="24"/>
                <w:szCs w:val="24"/>
                <w:u w:val="none"/>
              </w:rPr>
            </w:pPr>
          </w:p>
        </w:tc>
      </w:tr>
      <w:tr w14:paraId="5AB3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5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钢珠（高纯钢粒）</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100个/包，直径0.5cm</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8009">
            <w:pPr>
              <w:jc w:val="center"/>
              <w:rPr>
                <w:rFonts w:hint="eastAsia" w:ascii="宋体" w:hAnsi="宋体" w:eastAsia="宋体" w:cs="宋体"/>
                <w:i w:val="0"/>
                <w:iCs w:val="0"/>
                <w:color w:val="000000"/>
                <w:sz w:val="24"/>
                <w:szCs w:val="24"/>
                <w:u w:val="none"/>
              </w:rPr>
            </w:pPr>
          </w:p>
        </w:tc>
      </w:tr>
      <w:tr w14:paraId="486A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4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一次性医用无菌手术衣</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44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医用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E5E7">
            <w:pPr>
              <w:jc w:val="center"/>
              <w:rPr>
                <w:rFonts w:hint="eastAsia" w:ascii="宋体" w:hAnsi="宋体" w:eastAsia="宋体" w:cs="宋体"/>
                <w:i w:val="0"/>
                <w:iCs w:val="0"/>
                <w:color w:val="000000"/>
                <w:sz w:val="24"/>
                <w:szCs w:val="24"/>
                <w:u w:val="none"/>
              </w:rPr>
            </w:pPr>
          </w:p>
        </w:tc>
      </w:tr>
      <w:tr w14:paraId="05EA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5E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bookmarkStart w:id="0" w:name="_GoBack"/>
            <w:bookmarkEnd w:id="0"/>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83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2ml离心管（EP管）</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AD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500个/包；医用级聚丙烯（PP），透明，带刻度，弹扣/安全锁盖，防漏，可单手操作，有磨砂标记区，耐高温，无菌。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78D8">
            <w:pPr>
              <w:jc w:val="center"/>
              <w:rPr>
                <w:rFonts w:hint="eastAsia" w:ascii="宋体" w:hAnsi="宋体" w:eastAsia="宋体" w:cs="宋体"/>
                <w:i w:val="0"/>
                <w:iCs w:val="0"/>
                <w:color w:val="000000"/>
                <w:sz w:val="24"/>
                <w:szCs w:val="24"/>
                <w:u w:val="none"/>
              </w:rPr>
            </w:pPr>
          </w:p>
        </w:tc>
      </w:tr>
    </w:tbl>
    <w:p w14:paraId="42A0A825">
      <w:pPr>
        <w:widowControl w:val="0"/>
        <w:numPr>
          <w:ilvl w:val="0"/>
          <w:numId w:val="0"/>
        </w:numPr>
        <w:jc w:val="both"/>
        <w:rPr>
          <w:rFonts w:hint="default" w:ascii="黑体" w:hAnsi="黑体" w:eastAsia="黑体" w:cs="黑体"/>
          <w:sz w:val="24"/>
          <w:szCs w:val="24"/>
          <w:lang w:val="en-US" w:eastAsia="zh-CN"/>
        </w:rPr>
      </w:pPr>
    </w:p>
    <w:p w14:paraId="05A303C6">
      <w:pPr>
        <w:widowControl w:val="0"/>
        <w:numPr>
          <w:ilvl w:val="0"/>
          <w:numId w:val="0"/>
        </w:numPr>
        <w:jc w:val="both"/>
        <w:rPr>
          <w:rFonts w:hint="default" w:ascii="黑体" w:hAnsi="黑体" w:eastAsia="黑体" w:cs="黑体"/>
          <w:sz w:val="24"/>
          <w:szCs w:val="24"/>
          <w:lang w:val="en-US" w:eastAsia="zh-CN"/>
        </w:rPr>
      </w:pPr>
    </w:p>
    <w:p w14:paraId="47073D9D">
      <w:pPr>
        <w:widowControl w:val="0"/>
        <w:numPr>
          <w:ilvl w:val="0"/>
          <w:numId w:val="0"/>
        </w:numPr>
        <w:jc w:val="both"/>
        <w:rPr>
          <w:rFonts w:hint="default" w:ascii="黑体" w:hAnsi="黑体" w:eastAsia="黑体" w:cs="黑体"/>
          <w:sz w:val="24"/>
          <w:szCs w:val="24"/>
          <w:lang w:val="en-US" w:eastAsia="zh-CN"/>
        </w:rPr>
      </w:pPr>
    </w:p>
    <w:p w14:paraId="0491EF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000000"/>
          <w:spacing w:val="0"/>
          <w:sz w:val="28"/>
          <w:szCs w:val="28"/>
          <w:shd w:val="clear" w:fill="FFFFFF"/>
          <w:lang w:val="en-US" w:eastAsia="zh-CN"/>
        </w:rPr>
        <w:t>二、服务</w:t>
      </w:r>
      <w:r>
        <w:rPr>
          <w:rFonts w:hint="eastAsia" w:ascii="仿宋_GB2312" w:hAnsi="仿宋_GB2312" w:eastAsia="仿宋_GB2312" w:cs="仿宋_GB2312"/>
          <w:b/>
          <w:bCs/>
          <w:i w:val="0"/>
          <w:iCs w:val="0"/>
          <w:caps w:val="0"/>
          <w:color w:val="000000"/>
          <w:spacing w:val="0"/>
          <w:sz w:val="28"/>
          <w:szCs w:val="28"/>
          <w:shd w:val="clear" w:fill="FFFFFF"/>
        </w:rPr>
        <w:t>要求</w:t>
      </w:r>
      <w:r>
        <w:rPr>
          <w:rFonts w:hint="eastAsia" w:ascii="仿宋_GB2312" w:hAnsi="仿宋_GB2312" w:eastAsia="仿宋_GB2312" w:cs="仿宋_GB2312"/>
          <w:b/>
          <w:bCs/>
          <w:i w:val="0"/>
          <w:iCs w:val="0"/>
          <w:caps w:val="0"/>
          <w:color w:val="000000"/>
          <w:spacing w:val="0"/>
          <w:sz w:val="28"/>
          <w:szCs w:val="28"/>
          <w:shd w:val="clear" w:fill="FFFFFF"/>
          <w:lang w:eastAsia="zh-CN"/>
        </w:rPr>
        <w:t>（</w:t>
      </w:r>
      <w:r>
        <w:rPr>
          <w:rFonts w:hint="eastAsia" w:ascii="仿宋_GB2312" w:hAnsi="仿宋_GB2312" w:eastAsia="仿宋_GB2312" w:cs="仿宋_GB2312"/>
          <w:b/>
          <w:bCs/>
          <w:i w:val="0"/>
          <w:iCs w:val="0"/>
          <w:caps w:val="0"/>
          <w:color w:val="000000"/>
          <w:spacing w:val="0"/>
          <w:sz w:val="28"/>
          <w:szCs w:val="28"/>
          <w:shd w:val="clear" w:fill="FFFFFF"/>
          <w:lang w:val="en-US" w:eastAsia="zh-CN"/>
        </w:rPr>
        <w:t>实质性要求</w:t>
      </w:r>
      <w:r>
        <w:rPr>
          <w:rFonts w:hint="eastAsia" w:ascii="仿宋_GB2312" w:hAnsi="仿宋_GB2312" w:eastAsia="仿宋_GB2312" w:cs="仿宋_GB2312"/>
          <w:b/>
          <w:bCs/>
          <w:i w:val="0"/>
          <w:iCs w:val="0"/>
          <w:caps w:val="0"/>
          <w:color w:val="000000"/>
          <w:spacing w:val="0"/>
          <w:sz w:val="28"/>
          <w:szCs w:val="28"/>
          <w:shd w:val="clear" w:fill="FFFFFF"/>
          <w:lang w:eastAsia="zh-CN"/>
        </w:rPr>
        <w:t>）</w:t>
      </w:r>
    </w:p>
    <w:p w14:paraId="0739A2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一</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服务内容要求</w:t>
      </w:r>
    </w:p>
    <w:p w14:paraId="2CA52E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lang w:val="en-US" w:eastAsia="zh-CN"/>
        </w:rPr>
        <w:t>1</w:t>
      </w:r>
      <w:r>
        <w:rPr>
          <w:rFonts w:hint="eastAsia" w:ascii="仿宋_GB2312" w:hAnsi="仿宋_GB2312" w:eastAsia="仿宋_GB2312" w:cs="仿宋_GB2312"/>
          <w:i w:val="0"/>
          <w:iCs w:val="0"/>
          <w:caps w:val="0"/>
          <w:color w:val="000000"/>
          <w:spacing w:val="0"/>
          <w:sz w:val="28"/>
          <w:szCs w:val="28"/>
          <w:shd w:val="clear" w:fill="FFFFFF"/>
        </w:rPr>
        <w:t>.售后服务：</w:t>
      </w:r>
    </w:p>
    <w:p w14:paraId="12E968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（1）包装及标识应执行国家标准，具有良好的密封性和防潮性，破损率不得超过国家规定标准。</w:t>
      </w:r>
    </w:p>
    <w:p w14:paraId="562E21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rPr>
        <w:t>（2）</w:t>
      </w:r>
      <w:r>
        <w:rPr>
          <w:rFonts w:hint="eastAsia" w:ascii="仿宋_GB2312" w:hAnsi="仿宋_GB2312" w:eastAsia="仿宋_GB2312" w:cs="仿宋_GB2312"/>
          <w:i w:val="0"/>
          <w:iCs w:val="0"/>
          <w:caps w:val="0"/>
          <w:color w:val="000000"/>
          <w:spacing w:val="0"/>
          <w:sz w:val="28"/>
          <w:szCs w:val="28"/>
          <w:shd w:val="clear" w:fill="FFFFFF"/>
          <w:lang w:val="en-US" w:eastAsia="zh-CN"/>
        </w:rPr>
        <w:t>质保期：货物本身有明确效期的，货物的有效期等同质保期；货物未明确有效期的，质保期为验收合格起1年。</w:t>
      </w:r>
      <w:r>
        <w:rPr>
          <w:rFonts w:hint="eastAsia" w:ascii="仿宋_GB2312" w:hAnsi="仿宋_GB2312" w:eastAsia="仿宋_GB2312" w:cs="仿宋_GB2312"/>
          <w:i w:val="0"/>
          <w:iCs w:val="0"/>
          <w:caps w:val="0"/>
          <w:color w:val="000000"/>
          <w:spacing w:val="0"/>
          <w:sz w:val="28"/>
          <w:szCs w:val="28"/>
          <w:shd w:val="clear" w:fill="FFFFFF"/>
        </w:rPr>
        <w:t>在</w:t>
      </w:r>
      <w:r>
        <w:rPr>
          <w:rFonts w:hint="eastAsia" w:ascii="仿宋_GB2312" w:hAnsi="仿宋_GB2312" w:eastAsia="仿宋_GB2312" w:cs="仿宋_GB2312"/>
          <w:i w:val="0"/>
          <w:iCs w:val="0"/>
          <w:caps w:val="0"/>
          <w:color w:val="000000"/>
          <w:spacing w:val="0"/>
          <w:sz w:val="28"/>
          <w:szCs w:val="28"/>
          <w:shd w:val="clear" w:fill="FFFFFF"/>
          <w:lang w:val="en-US" w:eastAsia="zh-CN"/>
        </w:rPr>
        <w:t>质保期</w:t>
      </w:r>
      <w:r>
        <w:rPr>
          <w:rFonts w:hint="eastAsia" w:ascii="仿宋_GB2312" w:hAnsi="仿宋_GB2312" w:eastAsia="仿宋_GB2312" w:cs="仿宋_GB2312"/>
          <w:i w:val="0"/>
          <w:iCs w:val="0"/>
          <w:caps w:val="0"/>
          <w:color w:val="000000"/>
          <w:spacing w:val="0"/>
          <w:sz w:val="28"/>
          <w:szCs w:val="28"/>
          <w:shd w:val="clear" w:fill="FFFFFF"/>
        </w:rPr>
        <w:t>内</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供应商须对</w:t>
      </w:r>
      <w:r>
        <w:rPr>
          <w:rFonts w:hint="eastAsia" w:ascii="仿宋_GB2312" w:hAnsi="仿宋_GB2312" w:eastAsia="仿宋_GB2312" w:cs="仿宋_GB2312"/>
          <w:i w:val="0"/>
          <w:iCs w:val="0"/>
          <w:caps w:val="0"/>
          <w:color w:val="000000"/>
          <w:spacing w:val="0"/>
          <w:sz w:val="28"/>
          <w:szCs w:val="28"/>
          <w:shd w:val="clear" w:fill="FFFFFF"/>
        </w:rPr>
        <w:t>因</w:t>
      </w:r>
      <w:r>
        <w:rPr>
          <w:rFonts w:hint="eastAsia" w:ascii="仿宋_GB2312" w:hAnsi="仿宋_GB2312" w:eastAsia="仿宋_GB2312" w:cs="仿宋_GB2312"/>
          <w:i w:val="0"/>
          <w:iCs w:val="0"/>
          <w:caps w:val="0"/>
          <w:color w:val="000000"/>
          <w:spacing w:val="0"/>
          <w:sz w:val="28"/>
          <w:szCs w:val="28"/>
          <w:shd w:val="clear" w:fill="FFFFFF"/>
          <w:lang w:val="en-US" w:eastAsia="zh-CN"/>
        </w:rPr>
        <w:t>货物</w:t>
      </w:r>
      <w:r>
        <w:rPr>
          <w:rFonts w:hint="eastAsia" w:ascii="仿宋_GB2312" w:hAnsi="仿宋_GB2312" w:eastAsia="仿宋_GB2312" w:cs="仿宋_GB2312"/>
          <w:i w:val="0"/>
          <w:iCs w:val="0"/>
          <w:caps w:val="0"/>
          <w:color w:val="000000"/>
          <w:spacing w:val="0"/>
          <w:sz w:val="28"/>
          <w:szCs w:val="28"/>
          <w:shd w:val="clear" w:fill="FFFFFF"/>
        </w:rPr>
        <w:t>质量</w:t>
      </w:r>
      <w:r>
        <w:rPr>
          <w:rFonts w:hint="eastAsia" w:ascii="仿宋_GB2312" w:hAnsi="仿宋_GB2312" w:eastAsia="仿宋_GB2312" w:cs="仿宋_GB2312"/>
          <w:i w:val="0"/>
          <w:iCs w:val="0"/>
          <w:caps w:val="0"/>
          <w:color w:val="000000"/>
          <w:spacing w:val="0"/>
          <w:sz w:val="28"/>
          <w:szCs w:val="28"/>
          <w:shd w:val="clear" w:fill="FFFFFF"/>
          <w:lang w:val="en-US" w:eastAsia="zh-CN"/>
        </w:rPr>
        <w:t>问题</w:t>
      </w:r>
      <w:r>
        <w:rPr>
          <w:rFonts w:hint="eastAsia" w:ascii="仿宋_GB2312" w:hAnsi="仿宋_GB2312" w:eastAsia="仿宋_GB2312" w:cs="仿宋_GB2312"/>
          <w:i w:val="0"/>
          <w:iCs w:val="0"/>
          <w:caps w:val="0"/>
          <w:color w:val="000000"/>
          <w:spacing w:val="0"/>
          <w:sz w:val="28"/>
          <w:szCs w:val="28"/>
          <w:shd w:val="clear" w:fill="FFFFFF"/>
        </w:rPr>
        <w:t>引起的任何缺陷实施补偿措施，</w:t>
      </w:r>
      <w:r>
        <w:rPr>
          <w:rFonts w:hint="eastAsia" w:ascii="仿宋_GB2312" w:hAnsi="仿宋_GB2312" w:eastAsia="仿宋_GB2312" w:cs="仿宋_GB2312"/>
          <w:color w:val="000000"/>
          <w:sz w:val="28"/>
          <w:szCs w:val="28"/>
          <w:shd w:val="clear" w:fill="FFFFFF"/>
        </w:rPr>
        <w:t>负责三包(包修、包换、包退)</w:t>
      </w:r>
      <w:r>
        <w:rPr>
          <w:rFonts w:hint="eastAsia" w:ascii="仿宋_GB2312" w:hAnsi="仿宋_GB2312" w:eastAsia="仿宋_GB2312" w:cs="仿宋_GB2312"/>
          <w:i w:val="0"/>
          <w:iCs w:val="0"/>
          <w:caps w:val="0"/>
          <w:color w:val="000000"/>
          <w:spacing w:val="0"/>
          <w:sz w:val="28"/>
          <w:szCs w:val="28"/>
          <w:shd w:val="clear" w:fill="FFFFFF"/>
          <w:lang w:val="en-US" w:eastAsia="zh-CN"/>
        </w:rPr>
        <w:t>，费用由供应商承担</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color w:val="000000"/>
          <w:sz w:val="28"/>
          <w:szCs w:val="28"/>
          <w:shd w:val="clear" w:fill="FFFFFF"/>
        </w:rPr>
        <w:t>供应商应在接到通知后2小时内响应，</w:t>
      </w:r>
      <w:r>
        <w:rPr>
          <w:rFonts w:hint="eastAsia" w:ascii="仿宋_GB2312" w:hAnsi="仿宋_GB2312" w:eastAsia="仿宋_GB2312" w:cs="仿宋_GB2312"/>
          <w:color w:val="000000"/>
          <w:sz w:val="28"/>
          <w:szCs w:val="28"/>
          <w:shd w:val="clear" w:fill="FFFFFF"/>
          <w:lang w:val="en-US" w:eastAsia="zh-CN"/>
        </w:rPr>
        <w:t>7个工作日内</w:t>
      </w:r>
      <w:r>
        <w:rPr>
          <w:rFonts w:hint="eastAsia" w:ascii="仿宋_GB2312" w:hAnsi="仿宋_GB2312" w:eastAsia="仿宋_GB2312" w:cs="仿宋_GB2312"/>
          <w:color w:val="000000"/>
          <w:sz w:val="28"/>
          <w:szCs w:val="28"/>
          <w:shd w:val="clear" w:fill="FFFFFF"/>
        </w:rPr>
        <w:t>完成维修</w:t>
      </w:r>
      <w:r>
        <w:rPr>
          <w:rFonts w:hint="eastAsia" w:ascii="仿宋_GB2312" w:hAnsi="仿宋_GB2312" w:eastAsia="仿宋_GB2312" w:cs="仿宋_GB2312"/>
          <w:color w:val="000000"/>
          <w:sz w:val="28"/>
          <w:szCs w:val="28"/>
          <w:shd w:val="clear" w:fill="FFFFFF"/>
          <w:lang w:val="en-US" w:eastAsia="zh-CN"/>
        </w:rPr>
        <w:t>或者</w:t>
      </w:r>
      <w:r>
        <w:rPr>
          <w:rFonts w:hint="eastAsia" w:ascii="仿宋_GB2312" w:hAnsi="仿宋_GB2312" w:eastAsia="仿宋_GB2312" w:cs="仿宋_GB2312"/>
          <w:color w:val="000000"/>
          <w:sz w:val="28"/>
          <w:szCs w:val="28"/>
          <w:shd w:val="clear" w:fill="FFFFFF"/>
        </w:rPr>
        <w:t>更换。</w:t>
      </w:r>
    </w:p>
    <w:p w14:paraId="0F35C7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default"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（二）商务要求</w:t>
      </w:r>
    </w:p>
    <w:p w14:paraId="21D7A0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1.交货期</w:t>
      </w:r>
      <w:r>
        <w:rPr>
          <w:rFonts w:hint="eastAsia" w:ascii="仿宋_GB2312" w:hAnsi="仿宋_GB2312" w:eastAsia="仿宋_GB2312" w:cs="仿宋_GB2312"/>
          <w:i w:val="0"/>
          <w:iCs w:val="0"/>
          <w:caps w:val="0"/>
          <w:color w:val="000000"/>
          <w:spacing w:val="0"/>
          <w:sz w:val="28"/>
          <w:szCs w:val="28"/>
          <w:shd w:val="clear" w:fill="FFFFFF"/>
          <w:lang w:val="en-US" w:eastAsia="zh-CN"/>
        </w:rPr>
        <w:t>限</w:t>
      </w:r>
      <w:r>
        <w:rPr>
          <w:rFonts w:hint="eastAsia" w:ascii="仿宋_GB2312" w:hAnsi="仿宋_GB2312" w:eastAsia="仿宋_GB2312" w:cs="仿宋_GB2312"/>
          <w:i w:val="0"/>
          <w:iCs w:val="0"/>
          <w:caps w:val="0"/>
          <w:color w:val="000000"/>
          <w:spacing w:val="0"/>
          <w:sz w:val="28"/>
          <w:szCs w:val="28"/>
          <w:shd w:val="clear" w:fill="FFFFFF"/>
        </w:rPr>
        <w:t>及地点：</w:t>
      </w:r>
    </w:p>
    <w:p w14:paraId="795621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（1）</w:t>
      </w:r>
      <w:r>
        <w:rPr>
          <w:rFonts w:hint="default" w:ascii="仿宋_GB2312" w:hAnsi="仿宋_GB2312" w:eastAsia="仿宋_GB2312" w:cs="仿宋_GB2312"/>
          <w:i w:val="0"/>
          <w:iCs w:val="0"/>
          <w:caps w:val="0"/>
          <w:color w:val="000000"/>
          <w:spacing w:val="0"/>
          <w:sz w:val="28"/>
          <w:szCs w:val="28"/>
          <w:shd w:val="clear" w:fill="FFFFFF"/>
          <w:woUserID w:val="1"/>
        </w:rPr>
        <w:t>交货时限:</w:t>
      </w:r>
      <w:r>
        <w:rPr>
          <w:rFonts w:hint="eastAsia" w:ascii="仿宋_GB2312" w:hAnsi="仿宋_GB2312" w:eastAsia="仿宋_GB2312" w:cs="仿宋_GB2312"/>
          <w:i w:val="0"/>
          <w:iCs w:val="0"/>
          <w:caps w:val="0"/>
          <w:color w:val="000000"/>
          <w:spacing w:val="0"/>
          <w:sz w:val="28"/>
          <w:szCs w:val="28"/>
          <w:shd w:val="clear" w:fill="FFFFFF"/>
          <w:lang w:val="en-US" w:eastAsia="zh-CN"/>
          <w:woUserID w:val="1"/>
        </w:rPr>
        <w:t>合同签订生效后，按照</w:t>
      </w:r>
      <w:r>
        <w:rPr>
          <w:rFonts w:hint="eastAsia" w:ascii="仿宋_GB2312" w:hAnsi="仿宋_GB2312" w:eastAsia="仿宋_GB2312" w:cs="仿宋_GB2312"/>
          <w:i w:val="0"/>
          <w:iCs w:val="0"/>
          <w:caps w:val="0"/>
          <w:color w:val="000000"/>
          <w:spacing w:val="0"/>
          <w:sz w:val="28"/>
          <w:szCs w:val="28"/>
          <w:shd w:val="clear" w:fill="FFFFFF"/>
          <w:lang w:val="en-US" w:eastAsia="zh-CN"/>
        </w:rPr>
        <w:t>采购人工作安排</w:t>
      </w:r>
      <w:r>
        <w:rPr>
          <w:rFonts w:hint="eastAsia" w:ascii="仿宋_GB2312" w:hAnsi="仿宋_GB2312" w:eastAsia="仿宋_GB2312" w:cs="仿宋_GB2312"/>
          <w:i w:val="0"/>
          <w:iCs w:val="0"/>
          <w:caps w:val="0"/>
          <w:color w:val="000000"/>
          <w:spacing w:val="0"/>
          <w:sz w:val="28"/>
          <w:szCs w:val="28"/>
          <w:shd w:val="clear" w:fill="FFFFFF"/>
        </w:rPr>
        <w:t>分批</w:t>
      </w:r>
      <w:r>
        <w:rPr>
          <w:rFonts w:hint="eastAsia" w:ascii="仿宋_GB2312" w:hAnsi="仿宋_GB2312" w:eastAsia="仿宋_GB2312" w:cs="仿宋_GB2312"/>
          <w:i w:val="0"/>
          <w:iCs w:val="0"/>
          <w:caps w:val="0"/>
          <w:color w:val="000000"/>
          <w:spacing w:val="0"/>
          <w:sz w:val="28"/>
          <w:szCs w:val="28"/>
          <w:shd w:val="clear" w:fill="FFFFFF"/>
          <w:lang w:val="en-US" w:eastAsia="zh-CN"/>
        </w:rPr>
        <w:t>供</w:t>
      </w:r>
      <w:r>
        <w:rPr>
          <w:rFonts w:hint="eastAsia" w:ascii="仿宋_GB2312" w:hAnsi="仿宋_GB2312" w:eastAsia="仿宋_GB2312" w:cs="仿宋_GB2312"/>
          <w:i w:val="0"/>
          <w:iCs w:val="0"/>
          <w:caps w:val="0"/>
          <w:color w:val="000000"/>
          <w:spacing w:val="0"/>
          <w:sz w:val="28"/>
          <w:szCs w:val="28"/>
          <w:shd w:val="clear" w:fill="FFFFFF"/>
        </w:rPr>
        <w:t>货。货物</w:t>
      </w:r>
      <w:r>
        <w:rPr>
          <w:rFonts w:hint="eastAsia" w:ascii="仿宋_GB2312" w:hAnsi="仿宋_GB2312" w:eastAsia="仿宋_GB2312" w:cs="仿宋_GB2312"/>
          <w:i w:val="0"/>
          <w:iCs w:val="0"/>
          <w:caps w:val="0"/>
          <w:color w:val="000000"/>
          <w:spacing w:val="0"/>
          <w:sz w:val="28"/>
          <w:szCs w:val="28"/>
          <w:shd w:val="clear" w:fill="FFFFFF"/>
          <w:lang w:val="en-US" w:eastAsia="zh-CN"/>
        </w:rPr>
        <w:t>发出</w:t>
      </w:r>
      <w:r>
        <w:rPr>
          <w:rFonts w:hint="eastAsia" w:ascii="仿宋_GB2312" w:hAnsi="仿宋_GB2312" w:eastAsia="仿宋_GB2312" w:cs="仿宋_GB2312"/>
          <w:i w:val="0"/>
          <w:iCs w:val="0"/>
          <w:caps w:val="0"/>
          <w:color w:val="000000"/>
          <w:spacing w:val="0"/>
          <w:sz w:val="28"/>
          <w:szCs w:val="28"/>
          <w:shd w:val="clear" w:fill="FFFFFF"/>
        </w:rPr>
        <w:t>前</w:t>
      </w:r>
      <w:r>
        <w:rPr>
          <w:rFonts w:hint="eastAsia" w:ascii="仿宋_GB2312" w:hAnsi="仿宋_GB2312" w:eastAsia="仿宋_GB2312" w:cs="仿宋_GB2312"/>
          <w:i w:val="0"/>
          <w:iCs w:val="0"/>
          <w:caps w:val="0"/>
          <w:color w:val="000000"/>
          <w:spacing w:val="0"/>
          <w:sz w:val="28"/>
          <w:szCs w:val="28"/>
          <w:shd w:val="clear" w:fill="FFFFFF"/>
          <w:lang w:val="en-US" w:eastAsia="zh-CN"/>
        </w:rPr>
        <w:t>与采购人确认货物清单及时间</w:t>
      </w:r>
      <w:r>
        <w:rPr>
          <w:rFonts w:hint="eastAsia" w:ascii="仿宋_GB2312" w:hAnsi="仿宋_GB2312" w:eastAsia="仿宋_GB2312" w:cs="仿宋_GB2312"/>
          <w:i w:val="0"/>
          <w:iCs w:val="0"/>
          <w:caps w:val="0"/>
          <w:color w:val="000000"/>
          <w:spacing w:val="0"/>
          <w:sz w:val="28"/>
          <w:szCs w:val="28"/>
          <w:shd w:val="clear" w:fill="FFFFFF"/>
        </w:rPr>
        <w:t>。</w:t>
      </w:r>
    </w:p>
    <w:p w14:paraId="588E08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2</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交货地点：雅安市雨城区大兴镇芳草路9号，雅安市疾病预防控制中心</w:t>
      </w:r>
      <w:r>
        <w:rPr>
          <w:rFonts w:hint="eastAsia" w:ascii="仿宋_GB2312" w:hAnsi="仿宋_GB2312" w:eastAsia="仿宋_GB2312" w:cs="仿宋_GB2312"/>
          <w:i w:val="0"/>
          <w:iCs w:val="0"/>
          <w:caps w:val="0"/>
          <w:color w:val="000000"/>
          <w:spacing w:val="0"/>
          <w:sz w:val="28"/>
          <w:szCs w:val="28"/>
          <w:shd w:val="clear" w:fill="FFFFFF"/>
        </w:rPr>
        <w:t>。</w:t>
      </w:r>
    </w:p>
    <w:p w14:paraId="25CBB2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3</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val="en-US" w:eastAsia="zh-CN"/>
        </w:rPr>
        <w:t>进口产品</w:t>
      </w:r>
      <w:r>
        <w:rPr>
          <w:rFonts w:hint="eastAsia" w:ascii="仿宋_GB2312" w:hAnsi="仿宋_GB2312" w:eastAsia="仿宋_GB2312" w:cs="仿宋_GB2312"/>
          <w:i w:val="0"/>
          <w:iCs w:val="0"/>
          <w:caps w:val="0"/>
          <w:color w:val="000000"/>
          <w:spacing w:val="0"/>
          <w:sz w:val="28"/>
          <w:szCs w:val="28"/>
          <w:shd w:val="clear" w:fill="FFFFFF"/>
        </w:rPr>
        <w:t>在交货时提供进口</w:t>
      </w:r>
      <w:r>
        <w:rPr>
          <w:rFonts w:hint="eastAsia" w:ascii="仿宋_GB2312" w:hAnsi="仿宋_GB2312" w:eastAsia="仿宋_GB2312" w:cs="仿宋_GB2312"/>
          <w:i w:val="0"/>
          <w:iCs w:val="0"/>
          <w:caps w:val="0"/>
          <w:color w:val="000000"/>
          <w:spacing w:val="0"/>
          <w:sz w:val="28"/>
          <w:szCs w:val="28"/>
          <w:shd w:val="clear" w:fill="FFFFFF"/>
          <w:lang w:val="en-US" w:eastAsia="zh-CN"/>
        </w:rPr>
        <w:t>产品的</w:t>
      </w:r>
      <w:r>
        <w:rPr>
          <w:rFonts w:hint="eastAsia" w:ascii="仿宋_GB2312" w:hAnsi="仿宋_GB2312" w:eastAsia="仿宋_GB2312" w:cs="仿宋_GB2312"/>
          <w:i w:val="0"/>
          <w:iCs w:val="0"/>
          <w:caps w:val="0"/>
          <w:color w:val="000000"/>
          <w:spacing w:val="0"/>
          <w:sz w:val="28"/>
          <w:szCs w:val="28"/>
          <w:shd w:val="clear" w:fill="FFFFFF"/>
        </w:rPr>
        <w:t>清关材料</w:t>
      </w:r>
      <w:r>
        <w:rPr>
          <w:rFonts w:hint="eastAsia" w:ascii="仿宋_GB2312" w:hAnsi="仿宋_GB2312" w:eastAsia="仿宋_GB2312" w:cs="仿宋_GB2312"/>
          <w:i w:val="0"/>
          <w:iCs w:val="0"/>
          <w:caps w:val="0"/>
          <w:color w:val="000000"/>
          <w:spacing w:val="0"/>
          <w:sz w:val="28"/>
          <w:szCs w:val="28"/>
          <w:shd w:val="clear" w:fill="FFFFFF"/>
          <w:lang w:eastAsia="zh-CN"/>
        </w:rPr>
        <w:t>。</w:t>
      </w:r>
    </w:p>
    <w:p w14:paraId="3D9F72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2.付款方式：</w:t>
      </w:r>
    </w:p>
    <w:p w14:paraId="7DD1E6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全部货物</w:t>
      </w:r>
      <w:r>
        <w:rPr>
          <w:rFonts w:hint="eastAsia" w:ascii="仿宋_GB2312" w:hAnsi="仿宋_GB2312" w:eastAsia="仿宋_GB2312" w:cs="仿宋_GB2312"/>
          <w:i w:val="0"/>
          <w:iCs w:val="0"/>
          <w:caps w:val="0"/>
          <w:color w:val="000000"/>
          <w:spacing w:val="0"/>
          <w:sz w:val="28"/>
          <w:szCs w:val="28"/>
          <w:shd w:val="clear" w:fill="FFFFFF"/>
          <w:lang w:val="en-US" w:eastAsia="zh-CN"/>
        </w:rPr>
        <w:t>完成交付并</w:t>
      </w:r>
      <w:r>
        <w:rPr>
          <w:rFonts w:hint="eastAsia" w:ascii="仿宋_GB2312" w:hAnsi="仿宋_GB2312" w:eastAsia="仿宋_GB2312" w:cs="仿宋_GB2312"/>
          <w:i w:val="0"/>
          <w:iCs w:val="0"/>
          <w:caps w:val="0"/>
          <w:color w:val="000000"/>
          <w:spacing w:val="0"/>
          <w:sz w:val="28"/>
          <w:szCs w:val="28"/>
          <w:shd w:val="clear" w:fill="FFFFFF"/>
        </w:rPr>
        <w:t>验收合格，采购人</w:t>
      </w:r>
      <w:r>
        <w:rPr>
          <w:rFonts w:hint="eastAsia" w:ascii="仿宋_GB2312" w:hAnsi="仿宋_GB2312" w:eastAsia="仿宋_GB2312" w:cs="仿宋_GB2312"/>
          <w:i w:val="0"/>
          <w:iCs w:val="0"/>
          <w:caps w:val="0"/>
          <w:color w:val="000000"/>
          <w:spacing w:val="0"/>
          <w:sz w:val="28"/>
          <w:szCs w:val="28"/>
          <w:shd w:val="clear" w:fill="FFFFFF"/>
          <w:lang w:val="en-US" w:eastAsia="zh-CN"/>
        </w:rPr>
        <w:t>收</w:t>
      </w:r>
      <w:r>
        <w:rPr>
          <w:rFonts w:hint="eastAsia" w:ascii="仿宋_GB2312" w:hAnsi="仿宋_GB2312" w:eastAsia="仿宋_GB2312" w:cs="仿宋_GB2312"/>
          <w:i w:val="0"/>
          <w:iCs w:val="0"/>
          <w:caps w:val="0"/>
          <w:color w:val="000000"/>
          <w:spacing w:val="0"/>
          <w:sz w:val="28"/>
          <w:szCs w:val="28"/>
          <w:shd w:val="clear" w:fill="FFFFFF"/>
        </w:rPr>
        <w:t>到中选供应商票据凭证资料以后，</w:t>
      </w:r>
      <w:r>
        <w:rPr>
          <w:rFonts w:hint="eastAsia" w:ascii="仿宋_GB2312" w:hAnsi="仿宋_GB2312" w:eastAsia="仿宋_GB2312" w:cs="仿宋_GB2312"/>
          <w:i w:val="0"/>
          <w:iCs w:val="0"/>
          <w:caps w:val="0"/>
          <w:color w:val="000000"/>
          <w:spacing w:val="0"/>
          <w:sz w:val="28"/>
          <w:szCs w:val="28"/>
          <w:shd w:val="clear" w:fill="FFFFFF"/>
          <w:lang w:val="en-US" w:eastAsia="zh-CN"/>
        </w:rPr>
        <w:t>30日内</w:t>
      </w:r>
      <w:r>
        <w:rPr>
          <w:rFonts w:hint="eastAsia" w:ascii="仿宋_GB2312" w:hAnsi="仿宋_GB2312" w:eastAsia="仿宋_GB2312" w:cs="仿宋_GB2312"/>
          <w:i w:val="0"/>
          <w:iCs w:val="0"/>
          <w:caps w:val="0"/>
          <w:color w:val="000000"/>
          <w:spacing w:val="0"/>
          <w:sz w:val="28"/>
          <w:szCs w:val="28"/>
          <w:shd w:val="clear" w:fill="FFFFFF"/>
        </w:rPr>
        <w:t>向中选供应商</w:t>
      </w:r>
      <w:r>
        <w:rPr>
          <w:rFonts w:hint="eastAsia" w:ascii="仿宋_GB2312" w:hAnsi="仿宋_GB2312" w:eastAsia="仿宋_GB2312" w:cs="仿宋_GB2312"/>
          <w:i w:val="0"/>
          <w:iCs w:val="0"/>
          <w:caps w:val="0"/>
          <w:color w:val="000000"/>
          <w:spacing w:val="0"/>
          <w:sz w:val="28"/>
          <w:szCs w:val="28"/>
          <w:shd w:val="clear" w:fill="FFFFFF"/>
          <w:lang w:val="en-US" w:eastAsia="zh-CN"/>
        </w:rPr>
        <w:t>一次性</w:t>
      </w:r>
      <w:r>
        <w:rPr>
          <w:rFonts w:hint="eastAsia" w:ascii="仿宋_GB2312" w:hAnsi="仿宋_GB2312" w:eastAsia="仿宋_GB2312" w:cs="仿宋_GB2312"/>
          <w:i w:val="0"/>
          <w:iCs w:val="0"/>
          <w:caps w:val="0"/>
          <w:color w:val="000000"/>
          <w:spacing w:val="0"/>
          <w:sz w:val="28"/>
          <w:szCs w:val="28"/>
          <w:shd w:val="clear" w:fill="FFFFFF"/>
        </w:rPr>
        <w:t>支付合同</w:t>
      </w:r>
      <w:r>
        <w:rPr>
          <w:rFonts w:hint="eastAsia" w:ascii="仿宋_GB2312" w:hAnsi="仿宋_GB2312" w:eastAsia="仿宋_GB2312" w:cs="仿宋_GB2312"/>
          <w:i w:val="0"/>
          <w:iCs w:val="0"/>
          <w:caps w:val="0"/>
          <w:color w:val="000000"/>
          <w:spacing w:val="0"/>
          <w:sz w:val="28"/>
          <w:szCs w:val="28"/>
          <w:shd w:val="clear" w:fill="FFFFFF"/>
          <w:lang w:val="en-US" w:eastAsia="zh-CN"/>
        </w:rPr>
        <w:t>全部货</w:t>
      </w:r>
      <w:r>
        <w:rPr>
          <w:rFonts w:hint="eastAsia" w:ascii="仿宋_GB2312" w:hAnsi="仿宋_GB2312" w:eastAsia="仿宋_GB2312" w:cs="仿宋_GB2312"/>
          <w:i w:val="0"/>
          <w:iCs w:val="0"/>
          <w:caps w:val="0"/>
          <w:color w:val="000000"/>
          <w:spacing w:val="0"/>
          <w:sz w:val="28"/>
          <w:szCs w:val="28"/>
          <w:shd w:val="clear" w:fill="FFFFFF"/>
        </w:rPr>
        <w:t>款。</w:t>
      </w:r>
      <w:r>
        <w:rPr>
          <w:rFonts w:hint="eastAsia" w:ascii="仿宋_GB2312" w:hAnsi="仿宋_GB2312" w:eastAsia="仿宋_GB2312" w:cs="仿宋_GB2312"/>
          <w:i w:val="0"/>
          <w:iCs w:val="0"/>
          <w:caps w:val="0"/>
          <w:color w:val="000000"/>
          <w:spacing w:val="0"/>
          <w:sz w:val="28"/>
          <w:szCs w:val="28"/>
          <w:shd w:val="clear" w:fill="FFFFFF"/>
          <w:lang w:val="en-US" w:eastAsia="zh-CN"/>
        </w:rPr>
        <w:t>采购人付款前</w:t>
      </w:r>
      <w:r>
        <w:rPr>
          <w:rFonts w:hint="eastAsia" w:ascii="仿宋_GB2312" w:hAnsi="仿宋_GB2312" w:eastAsia="仿宋_GB2312" w:cs="仿宋_GB2312"/>
          <w:i w:val="0"/>
          <w:iCs w:val="0"/>
          <w:caps w:val="0"/>
          <w:color w:val="000000"/>
          <w:spacing w:val="0"/>
          <w:sz w:val="28"/>
          <w:szCs w:val="28"/>
          <w:shd w:val="clear" w:fill="FFFFFF"/>
        </w:rPr>
        <w:t>中选供应商须向采购人出具合法有效完整的完税发票及凭证资料进行支付结算。</w:t>
      </w:r>
    </w:p>
    <w:p w14:paraId="218D7BA5">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其他要求</w:t>
      </w:r>
    </w:p>
    <w:p w14:paraId="5FFC084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1.产品有效期：</w:t>
      </w:r>
      <w:r>
        <w:rPr>
          <w:rFonts w:hint="eastAsia" w:ascii="仿宋_GB2312" w:hAnsi="仿宋_GB2312" w:eastAsia="仿宋_GB2312" w:cs="仿宋_GB2312"/>
          <w:color w:val="000000"/>
          <w:sz w:val="28"/>
          <w:szCs w:val="28"/>
          <w:shd w:val="clear" w:fill="FFFFFF"/>
        </w:rPr>
        <w:t>所有涉及有效期的产品，供货时产品效期不得低于出厂效期的</w:t>
      </w:r>
      <w:r>
        <w:rPr>
          <w:rFonts w:hint="eastAsia" w:ascii="仿宋_GB2312" w:hAnsi="仿宋_GB2312" w:eastAsia="仿宋_GB2312" w:cs="仿宋_GB2312"/>
          <w:color w:val="000000"/>
          <w:sz w:val="28"/>
          <w:szCs w:val="28"/>
          <w:shd w:val="clear" w:fill="FFFFFF"/>
          <w:lang w:val="en-US" w:eastAsia="zh-CN"/>
        </w:rPr>
        <w:t>80%</w:t>
      </w:r>
      <w:r>
        <w:rPr>
          <w:rFonts w:hint="eastAsia" w:ascii="仿宋_GB2312" w:hAnsi="仿宋_GB2312" w:eastAsia="仿宋_GB2312" w:cs="仿宋_GB2312"/>
          <w:i w:val="0"/>
          <w:iCs w:val="0"/>
          <w:caps w:val="0"/>
          <w:color w:val="000000"/>
          <w:spacing w:val="0"/>
          <w:sz w:val="28"/>
          <w:szCs w:val="28"/>
          <w:shd w:val="clear" w:fill="FFFFFF"/>
          <w:lang w:eastAsia="zh-CN"/>
        </w:rPr>
        <w:t>。</w:t>
      </w:r>
    </w:p>
    <w:p w14:paraId="66851AA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default" w:ascii="仿宋_GB2312" w:hAnsi="仿宋_GB2312" w:eastAsia="仿宋_GB2312" w:cs="仿宋_GB2312"/>
          <w:color w:val="00000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2.特殊价</w:t>
      </w:r>
      <w:r>
        <w:rPr>
          <w:rFonts w:hint="eastAsia" w:ascii="仿宋_GB2312" w:hAnsi="仿宋_GB2312" w:eastAsia="仿宋_GB2312" w:cs="仿宋_GB2312"/>
          <w:color w:val="000000"/>
          <w:sz w:val="28"/>
          <w:szCs w:val="28"/>
          <w:shd w:val="clear" w:fill="FFFFFF"/>
          <w:lang w:val="en-US" w:eastAsia="zh-CN"/>
        </w:rPr>
        <w:t>格：在“药品和医用耗材招采管理系统”挂网的试剂耗材，</w:t>
      </w:r>
      <w:r>
        <w:rPr>
          <w:rFonts w:hint="default" w:ascii="仿宋_GB2312" w:hAnsi="仿宋_GB2312" w:eastAsia="仿宋_GB2312" w:cs="仿宋_GB2312"/>
          <w:color w:val="000000"/>
          <w:sz w:val="28"/>
          <w:szCs w:val="28"/>
          <w:shd w:val="clear" w:fill="FFFFFF"/>
          <w:lang w:eastAsia="zh-CN"/>
        </w:rPr>
        <w:t>须在</w:t>
      </w:r>
      <w:r>
        <w:rPr>
          <w:rFonts w:hint="eastAsia" w:ascii="仿宋_GB2312" w:hAnsi="仿宋_GB2312" w:eastAsia="仿宋_GB2312" w:cs="仿宋_GB2312"/>
          <w:color w:val="000000"/>
          <w:sz w:val="28"/>
          <w:szCs w:val="28"/>
          <w:shd w:val="clear" w:fill="FFFFFF"/>
          <w:lang w:val="en-US" w:eastAsia="zh-CN"/>
        </w:rPr>
        <w:t>“药品和医用耗材招采管理系统”</w:t>
      </w:r>
      <w:r>
        <w:rPr>
          <w:rFonts w:hint="default" w:ascii="仿宋_GB2312" w:hAnsi="仿宋_GB2312" w:eastAsia="仿宋_GB2312" w:cs="仿宋_GB2312"/>
          <w:color w:val="000000"/>
          <w:sz w:val="28"/>
          <w:szCs w:val="28"/>
          <w:shd w:val="clear" w:fill="FFFFFF"/>
          <w:lang w:eastAsia="zh-CN"/>
        </w:rPr>
        <w:t>下单采购，</w:t>
      </w:r>
      <w:r>
        <w:rPr>
          <w:rFonts w:hint="eastAsia" w:ascii="仿宋_GB2312" w:hAnsi="仿宋_GB2312" w:eastAsia="仿宋_GB2312" w:cs="仿宋_GB2312"/>
          <w:color w:val="000000"/>
          <w:sz w:val="28"/>
          <w:szCs w:val="28"/>
          <w:shd w:val="clear" w:fill="FFFFFF"/>
          <w:lang w:val="en-US" w:eastAsia="zh-CN"/>
        </w:rPr>
        <w:t>如</w:t>
      </w:r>
      <w:r>
        <w:rPr>
          <w:rFonts w:hint="default" w:ascii="仿宋_GB2312" w:hAnsi="仿宋_GB2312" w:eastAsia="仿宋_GB2312" w:cs="仿宋_GB2312"/>
          <w:color w:val="000000"/>
          <w:sz w:val="28"/>
          <w:szCs w:val="28"/>
          <w:shd w:val="clear" w:fill="FFFFFF"/>
          <w:lang w:eastAsia="zh-CN"/>
        </w:rPr>
        <w:t>下单</w:t>
      </w:r>
      <w:r>
        <w:rPr>
          <w:rFonts w:hint="eastAsia" w:ascii="仿宋_GB2312" w:hAnsi="仿宋_GB2312" w:eastAsia="仿宋_GB2312" w:cs="仿宋_GB2312"/>
          <w:color w:val="000000"/>
          <w:sz w:val="28"/>
          <w:szCs w:val="28"/>
          <w:shd w:val="clear" w:fill="FFFFFF"/>
          <w:lang w:val="en-US" w:eastAsia="zh-CN"/>
        </w:rPr>
        <w:t>时成交（中标）单价高于“药品和医用耗材招采管理系统”的“我省最高参考价”或“联动参考价”，原则上按照“药品和医用耗材招采管理系统”的“我省最高参考价”、“联动参考价”的最低价格执行。</w:t>
      </w:r>
    </w:p>
    <w:p w14:paraId="5798A02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3.特定资格：</w:t>
      </w:r>
    </w:p>
    <w:p w14:paraId="1275A6E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color w:val="00000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lang w:val="en-US" w:eastAsia="zh-CN"/>
        </w:rPr>
        <w:t>（1）供应商为生产厂家的，应具有符合《医疗器械监督管理条</w:t>
      </w:r>
      <w:r>
        <w:rPr>
          <w:rFonts w:hint="eastAsia" w:ascii="仿宋_GB2312" w:hAnsi="仿宋_GB2312" w:eastAsia="仿宋_GB2312" w:cs="仿宋_GB2312"/>
          <w:color w:val="000000"/>
          <w:sz w:val="28"/>
          <w:szCs w:val="28"/>
          <w:shd w:val="clear" w:fill="FFFFFF"/>
        </w:rPr>
        <w:t>例》等政策法规要求的中华人民共和国医疗器械生产许可证；供应商为非生产厂家的应具有符合《医疗器械监督管理条例》等政策法规要求，提供相应的中华人民共和国医疗器械经营许可证或有效备案凭证复印件</w:t>
      </w:r>
      <w:r>
        <w:rPr>
          <w:rFonts w:hint="eastAsia" w:ascii="仿宋_GB2312" w:hAnsi="仿宋_GB2312" w:eastAsia="仿宋_GB2312" w:cs="仿宋_GB2312"/>
          <w:color w:val="000000"/>
          <w:sz w:val="28"/>
          <w:szCs w:val="28"/>
          <w:shd w:val="clear" w:fill="FFFFFF"/>
          <w:lang w:eastAsia="zh-CN"/>
        </w:rPr>
        <w:t>。</w:t>
      </w:r>
      <w:r>
        <w:rPr>
          <w:rFonts w:hint="eastAsia" w:ascii="仿宋_GB2312" w:hAnsi="仿宋_GB2312" w:eastAsia="仿宋_GB2312" w:cs="仿宋_GB2312"/>
          <w:color w:val="000000"/>
          <w:sz w:val="28"/>
          <w:szCs w:val="28"/>
          <w:shd w:val="clear" w:fill="FFFFFF"/>
        </w:rPr>
        <w:t>（仅限医疗器械适用）</w:t>
      </w:r>
    </w:p>
    <w:p w14:paraId="3A0D274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eastAsia" w:ascii="仿宋_GB2312" w:hAnsi="仿宋_GB2312" w:eastAsia="仿宋_GB2312" w:cs="仿宋_GB2312"/>
          <w:color w:val="000000"/>
          <w:sz w:val="28"/>
          <w:szCs w:val="28"/>
          <w:shd w:val="clear" w:fill="FFFFFF"/>
        </w:rPr>
      </w:pPr>
      <w:r>
        <w:rPr>
          <w:rFonts w:hint="eastAsia" w:ascii="仿宋_GB2312" w:hAnsi="仿宋_GB2312" w:eastAsia="仿宋_GB2312" w:cs="仿宋_GB2312"/>
          <w:color w:val="000000"/>
          <w:sz w:val="28"/>
          <w:szCs w:val="28"/>
          <w:shd w:val="clear" w:fill="FFFFFF"/>
          <w:lang w:eastAsia="zh-CN"/>
        </w:rPr>
        <w:t>（</w:t>
      </w:r>
      <w:r>
        <w:rPr>
          <w:rFonts w:hint="eastAsia" w:ascii="仿宋_GB2312" w:hAnsi="仿宋_GB2312" w:eastAsia="仿宋_GB2312" w:cs="仿宋_GB2312"/>
          <w:color w:val="000000"/>
          <w:sz w:val="28"/>
          <w:szCs w:val="28"/>
          <w:shd w:val="clear" w:fill="FFFFFF"/>
          <w:lang w:val="en-US" w:eastAsia="zh-CN"/>
        </w:rPr>
        <w:t>2</w:t>
      </w:r>
      <w:r>
        <w:rPr>
          <w:rFonts w:hint="eastAsia" w:ascii="仿宋_GB2312" w:hAnsi="仿宋_GB2312" w:eastAsia="仿宋_GB2312" w:cs="仿宋_GB2312"/>
          <w:color w:val="000000"/>
          <w:sz w:val="28"/>
          <w:szCs w:val="28"/>
          <w:shd w:val="clear" w:fill="FFFFFF"/>
          <w:lang w:eastAsia="zh-CN"/>
        </w:rPr>
        <w:t>）</w:t>
      </w:r>
      <w:r>
        <w:rPr>
          <w:rFonts w:hint="eastAsia" w:ascii="仿宋_GB2312" w:hAnsi="仿宋_GB2312" w:eastAsia="仿宋_GB2312" w:cs="仿宋_GB2312"/>
          <w:color w:val="000000"/>
          <w:sz w:val="28"/>
          <w:szCs w:val="28"/>
          <w:shd w:val="clear" w:fill="FFFFFF"/>
        </w:rPr>
        <w:t>供货产品为医疗器械的，需提供相应的有效的《医疗器械注册证》或备案凭证。（仅限医疗器械适用）</w:t>
      </w:r>
    </w:p>
    <w:p w14:paraId="6465385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2" w:firstLineChars="200"/>
        <w:jc w:val="both"/>
        <w:rPr>
          <w:rFonts w:hint="default" w:ascii="黑体" w:hAnsi="黑体" w:eastAsia="黑体" w:cs="黑体"/>
          <w:sz w:val="24"/>
          <w:szCs w:val="24"/>
          <w:lang w:val="en-US" w:eastAsia="zh-CN"/>
        </w:rPr>
      </w:pPr>
      <w:r>
        <w:rPr>
          <w:rFonts w:hint="eastAsia" w:ascii="仿宋_GB2312" w:hAnsi="仿宋_GB2312" w:eastAsia="仿宋_GB2312" w:cs="仿宋_GB2312"/>
          <w:b/>
          <w:bCs/>
          <w:color w:val="000000"/>
          <w:sz w:val="28"/>
          <w:szCs w:val="28"/>
          <w:shd w:val="clear" w:fill="FFFFFF"/>
          <w:lang w:val="en-US" w:eastAsia="zh-CN"/>
        </w:rPr>
        <w:t>所有产品的技术参数、</w:t>
      </w:r>
      <w:r>
        <w:rPr>
          <w:rFonts w:hint="eastAsia" w:ascii="仿宋_GB2312" w:hAnsi="仿宋_GB2312" w:eastAsia="仿宋_GB2312" w:cs="仿宋_GB2312"/>
          <w:b/>
          <w:bCs/>
          <w:i w:val="0"/>
          <w:iCs w:val="0"/>
          <w:caps w:val="0"/>
          <w:color w:val="000000"/>
          <w:spacing w:val="0"/>
          <w:sz w:val="28"/>
          <w:szCs w:val="28"/>
          <w:shd w:val="clear" w:fill="FFFFFF"/>
          <w:lang w:val="en-US" w:eastAsia="zh-CN"/>
        </w:rPr>
        <w:t>所有服务要求均</w:t>
      </w:r>
      <w:r>
        <w:rPr>
          <w:rFonts w:hint="eastAsia" w:ascii="仿宋_GB2312" w:hAnsi="仿宋_GB2312" w:eastAsia="仿宋_GB2312" w:cs="仿宋_GB2312"/>
          <w:b/>
          <w:bCs/>
          <w:i w:val="0"/>
          <w:iCs w:val="0"/>
          <w:caps w:val="0"/>
          <w:color w:val="000000"/>
          <w:spacing w:val="0"/>
          <w:sz w:val="28"/>
          <w:szCs w:val="28"/>
          <w:shd w:val="clear" w:fill="FFFFFF"/>
        </w:rPr>
        <w:t>为实质性要求，须在响应文件作出完全响应，未完全响应</w:t>
      </w:r>
      <w:r>
        <w:rPr>
          <w:rFonts w:hint="eastAsia" w:ascii="仿宋_GB2312" w:hAnsi="仿宋_GB2312" w:eastAsia="仿宋_GB2312" w:cs="仿宋_GB2312"/>
          <w:b/>
          <w:bCs/>
          <w:i w:val="0"/>
          <w:iCs w:val="0"/>
          <w:caps w:val="0"/>
          <w:color w:val="000000"/>
          <w:spacing w:val="0"/>
          <w:sz w:val="28"/>
          <w:szCs w:val="28"/>
          <w:shd w:val="clear" w:fill="FFFFFF"/>
          <w:lang w:val="en-US" w:eastAsia="zh-CN"/>
        </w:rPr>
        <w:t>或</w:t>
      </w:r>
      <w:r>
        <w:rPr>
          <w:rFonts w:hint="eastAsia" w:ascii="仿宋_GB2312" w:hAnsi="仿宋_GB2312" w:eastAsia="仿宋_GB2312" w:cs="仿宋_GB2312"/>
          <w:b/>
          <w:bCs/>
          <w:i w:val="0"/>
          <w:iCs w:val="0"/>
          <w:caps w:val="0"/>
          <w:color w:val="000000"/>
          <w:spacing w:val="0"/>
          <w:sz w:val="28"/>
          <w:szCs w:val="28"/>
          <w:shd w:val="clear" w:fill="FFFFFF"/>
        </w:rPr>
        <w:t>不满足的视为</w:t>
      </w:r>
      <w:r>
        <w:rPr>
          <w:rFonts w:hint="eastAsia" w:ascii="仿宋_GB2312" w:hAnsi="仿宋_GB2312" w:eastAsia="仿宋_GB2312" w:cs="仿宋_GB2312"/>
          <w:b/>
          <w:bCs/>
          <w:i w:val="0"/>
          <w:iCs w:val="0"/>
          <w:caps w:val="0"/>
          <w:color w:val="000000"/>
          <w:spacing w:val="0"/>
          <w:sz w:val="28"/>
          <w:szCs w:val="28"/>
          <w:shd w:val="clear" w:fill="FFFFFF"/>
          <w:lang w:val="en-US" w:eastAsia="zh-CN"/>
        </w:rPr>
        <w:t>无效响应</w:t>
      </w:r>
      <w:r>
        <w:rPr>
          <w:rFonts w:hint="eastAsia" w:ascii="仿宋_GB2312" w:hAnsi="仿宋_GB2312" w:eastAsia="仿宋_GB2312" w:cs="仿宋_GB2312"/>
          <w:b/>
          <w:bCs/>
          <w:i w:val="0"/>
          <w:iCs w:val="0"/>
          <w:caps w:val="0"/>
          <w:color w:val="000000"/>
          <w:spacing w:val="0"/>
          <w:sz w:val="28"/>
          <w:szCs w:val="28"/>
          <w:shd w:val="clear" w:fill="FFFFFF"/>
        </w:rPr>
        <w:t>。</w:t>
      </w:r>
    </w:p>
    <w:p w14:paraId="0A5C8649">
      <w:pPr>
        <w:numPr>
          <w:ilvl w:val="0"/>
          <w:numId w:val="0"/>
        </w:numPr>
        <w:ind w:leftChars="0"/>
        <w:rPr>
          <w:rFonts w:hint="default" w:ascii="黑体" w:hAnsi="黑体" w:eastAsia="黑体" w:cs="黑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D3F8"/>
    <w:multiLevelType w:val="singleLevel"/>
    <w:tmpl w:val="F3F6D3F8"/>
    <w:lvl w:ilvl="0" w:tentative="0">
      <w:start w:val="1"/>
      <w:numFmt w:val="chineseCounting"/>
      <w:suff w:val="nothing"/>
      <w:lvlText w:val="%1、"/>
      <w:lvlJc w:val="left"/>
      <w:rPr>
        <w:rFonts w:hint="eastAsia"/>
      </w:rPr>
    </w:lvl>
  </w:abstractNum>
  <w:abstractNum w:abstractNumId="1">
    <w:nsid w:val="0F3F09DB"/>
    <w:multiLevelType w:val="singleLevel"/>
    <w:tmpl w:val="0F3F09D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jNmYTg1YmNlYTg1YzMyMWE1MTc3Mzk4ZWU5MGMifQ=="/>
  </w:docVars>
  <w:rsids>
    <w:rsidRoot w:val="1EC25BF2"/>
    <w:rsid w:val="01106630"/>
    <w:rsid w:val="017C4197"/>
    <w:rsid w:val="03157416"/>
    <w:rsid w:val="03314A48"/>
    <w:rsid w:val="05A34159"/>
    <w:rsid w:val="0715434E"/>
    <w:rsid w:val="089900B5"/>
    <w:rsid w:val="089C7327"/>
    <w:rsid w:val="0AE106AB"/>
    <w:rsid w:val="0BC92DA6"/>
    <w:rsid w:val="0BCF1B44"/>
    <w:rsid w:val="0C065496"/>
    <w:rsid w:val="0CBD4065"/>
    <w:rsid w:val="0CFD51A3"/>
    <w:rsid w:val="0D43133F"/>
    <w:rsid w:val="11A80FF9"/>
    <w:rsid w:val="11C71B92"/>
    <w:rsid w:val="11C91AF8"/>
    <w:rsid w:val="16482013"/>
    <w:rsid w:val="17C215F6"/>
    <w:rsid w:val="18A27E2F"/>
    <w:rsid w:val="1978664E"/>
    <w:rsid w:val="1BA22CB6"/>
    <w:rsid w:val="1C0F4872"/>
    <w:rsid w:val="1C9A2DB3"/>
    <w:rsid w:val="1E9959CB"/>
    <w:rsid w:val="1EC25BF2"/>
    <w:rsid w:val="1FE45885"/>
    <w:rsid w:val="2135348C"/>
    <w:rsid w:val="24AE785E"/>
    <w:rsid w:val="25777AF2"/>
    <w:rsid w:val="25F150B5"/>
    <w:rsid w:val="271F2AE1"/>
    <w:rsid w:val="273C4256"/>
    <w:rsid w:val="27EF5F86"/>
    <w:rsid w:val="27FB2232"/>
    <w:rsid w:val="29613037"/>
    <w:rsid w:val="2A884C6F"/>
    <w:rsid w:val="2B084FE7"/>
    <w:rsid w:val="2B7F7832"/>
    <w:rsid w:val="2BDA2B2A"/>
    <w:rsid w:val="2C6414DA"/>
    <w:rsid w:val="2E0C58E9"/>
    <w:rsid w:val="2E0E6FC6"/>
    <w:rsid w:val="2E4A221D"/>
    <w:rsid w:val="2E634211"/>
    <w:rsid w:val="2F454807"/>
    <w:rsid w:val="30152BAD"/>
    <w:rsid w:val="30985690"/>
    <w:rsid w:val="36077B32"/>
    <w:rsid w:val="36310DE0"/>
    <w:rsid w:val="38D234A0"/>
    <w:rsid w:val="3B6863B7"/>
    <w:rsid w:val="3B885029"/>
    <w:rsid w:val="3B9F4657"/>
    <w:rsid w:val="3CD25D6A"/>
    <w:rsid w:val="3E4E4DC4"/>
    <w:rsid w:val="419F644D"/>
    <w:rsid w:val="435B7D60"/>
    <w:rsid w:val="455E0048"/>
    <w:rsid w:val="463176FF"/>
    <w:rsid w:val="48AB3891"/>
    <w:rsid w:val="4C10285B"/>
    <w:rsid w:val="4C185925"/>
    <w:rsid w:val="4F0753C8"/>
    <w:rsid w:val="4F562EE4"/>
    <w:rsid w:val="4FD006D6"/>
    <w:rsid w:val="50F01FB7"/>
    <w:rsid w:val="51511661"/>
    <w:rsid w:val="52C07228"/>
    <w:rsid w:val="55CC4CE0"/>
    <w:rsid w:val="55CF39F8"/>
    <w:rsid w:val="572060A0"/>
    <w:rsid w:val="573C5DAA"/>
    <w:rsid w:val="57473C12"/>
    <w:rsid w:val="57C51ED0"/>
    <w:rsid w:val="590E560F"/>
    <w:rsid w:val="59620D88"/>
    <w:rsid w:val="5ACC4C63"/>
    <w:rsid w:val="5BD774D7"/>
    <w:rsid w:val="5CA944EA"/>
    <w:rsid w:val="5DA87F6C"/>
    <w:rsid w:val="5E184516"/>
    <w:rsid w:val="5F3C1009"/>
    <w:rsid w:val="5F7B324E"/>
    <w:rsid w:val="61FA4982"/>
    <w:rsid w:val="628511C9"/>
    <w:rsid w:val="64540AC4"/>
    <w:rsid w:val="64E839CF"/>
    <w:rsid w:val="653E4CDE"/>
    <w:rsid w:val="67E763C0"/>
    <w:rsid w:val="68B27C41"/>
    <w:rsid w:val="69563241"/>
    <w:rsid w:val="69EB1ABC"/>
    <w:rsid w:val="6A8C79C3"/>
    <w:rsid w:val="6C5D4CFF"/>
    <w:rsid w:val="6F1F4153"/>
    <w:rsid w:val="6F875B92"/>
    <w:rsid w:val="6F95136D"/>
    <w:rsid w:val="70240407"/>
    <w:rsid w:val="7065630C"/>
    <w:rsid w:val="71502C94"/>
    <w:rsid w:val="718215CF"/>
    <w:rsid w:val="75130EC7"/>
    <w:rsid w:val="7533532B"/>
    <w:rsid w:val="78904757"/>
    <w:rsid w:val="78A65CEE"/>
    <w:rsid w:val="7B284798"/>
    <w:rsid w:val="7D4DF966"/>
    <w:rsid w:val="7D976C8C"/>
    <w:rsid w:val="BDEBF89F"/>
    <w:rsid w:val="F96FED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31"/>
    <w:basedOn w:val="7"/>
    <w:qFormat/>
    <w:uiPriority w:val="0"/>
    <w:rPr>
      <w:rFonts w:ascii="黑体" w:hAnsi="宋体" w:eastAsia="黑体" w:cs="黑体"/>
      <w:color w:val="000000"/>
      <w:sz w:val="21"/>
      <w:szCs w:val="21"/>
      <w:u w:val="none"/>
    </w:rPr>
  </w:style>
  <w:style w:type="character" w:customStyle="1" w:styleId="10">
    <w:name w:val="font21"/>
    <w:basedOn w:val="7"/>
    <w:qFormat/>
    <w:uiPriority w:val="0"/>
    <w:rPr>
      <w:rFonts w:hint="default" w:ascii="Times New Roman" w:hAnsi="Times New Roman" w:cs="Times New Roman"/>
      <w:color w:val="000000"/>
      <w:sz w:val="20"/>
      <w:szCs w:val="20"/>
      <w:u w:val="none"/>
    </w:rPr>
  </w:style>
  <w:style w:type="character" w:customStyle="1" w:styleId="11">
    <w:name w:val="font4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1460</Words>
  <Characters>1614</Characters>
  <Lines>1</Lines>
  <Paragraphs>1</Paragraphs>
  <TotalTime>6</TotalTime>
  <ScaleCrop>false</ScaleCrop>
  <LinksUpToDate>false</LinksUpToDate>
  <CharactersWithSpaces>1625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2025-03-12T18:43:00Z</dcterms:created>
  <dc:creator>王艳</dc:creator>
  <cp:lastModifiedBy>王艳</cp:lastModifiedBy>
  <cp:lastPrinted>2025-07-08T02:22:00Z</cp:lastPrinted>
  <dcterms:modified xsi:type="dcterms:W3CDTF">2026-03-25T07:49:44Z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314847F3CEFE4EE48AE3E0AAD4F0ABB6_11</vt:lpwstr>
  </property>
  <property fmtid="{D5CDD505-2E9C-101B-9397-08002B2CF9AE}" pid="4" name="KSOTemplateDocerSaveRecord">
    <vt:lpwstr>eyJoZGlkIjoiMDY0YzEzNTc5NDhkYjEyZjhjNDc5YmQzZTFlZjJlMDYiLCJ1c2VySWQiOiIxNTY4MzA5MzU3In0=</vt:lpwstr>
  </property>
</Properties>
</file>